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0D3701">
        <w:trPr>
          <w:trHeight w:hRule="exact" w:val="1666"/>
        </w:trPr>
        <w:tc>
          <w:tcPr>
            <w:tcW w:w="426" w:type="dxa"/>
          </w:tcPr>
          <w:p w:rsidR="000D3701" w:rsidRDefault="000D3701"/>
        </w:tc>
        <w:tc>
          <w:tcPr>
            <w:tcW w:w="710" w:type="dxa"/>
          </w:tcPr>
          <w:p w:rsidR="000D3701" w:rsidRDefault="000D3701"/>
        </w:tc>
        <w:tc>
          <w:tcPr>
            <w:tcW w:w="1419" w:type="dxa"/>
          </w:tcPr>
          <w:p w:rsidR="000D3701" w:rsidRDefault="000D3701"/>
        </w:tc>
        <w:tc>
          <w:tcPr>
            <w:tcW w:w="1419" w:type="dxa"/>
          </w:tcPr>
          <w:p w:rsidR="000D3701" w:rsidRDefault="000D3701"/>
        </w:tc>
        <w:tc>
          <w:tcPr>
            <w:tcW w:w="851" w:type="dxa"/>
          </w:tcPr>
          <w:p w:rsidR="000D3701" w:rsidRDefault="000D370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jc w:val="both"/>
              <w:rPr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30.08.2021 №94</w:t>
            </w:r>
          </w:p>
          <w:p w:rsidR="000D3701" w:rsidRDefault="003D6C0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D370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D3701" w:rsidRPr="003D6C0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D3701" w:rsidRPr="003D6C00">
        <w:trPr>
          <w:trHeight w:hRule="exact" w:val="211"/>
        </w:trPr>
        <w:tc>
          <w:tcPr>
            <w:tcW w:w="426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</w:tr>
      <w:tr w:rsidR="000D3701">
        <w:trPr>
          <w:trHeight w:hRule="exact" w:val="416"/>
        </w:trPr>
        <w:tc>
          <w:tcPr>
            <w:tcW w:w="426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D3701" w:rsidRPr="003D6C00">
        <w:trPr>
          <w:trHeight w:hRule="exact" w:val="277"/>
        </w:trPr>
        <w:tc>
          <w:tcPr>
            <w:tcW w:w="426" w:type="dxa"/>
          </w:tcPr>
          <w:p w:rsidR="000D3701" w:rsidRDefault="000D3701"/>
        </w:tc>
        <w:tc>
          <w:tcPr>
            <w:tcW w:w="710" w:type="dxa"/>
          </w:tcPr>
          <w:p w:rsidR="000D3701" w:rsidRDefault="000D3701"/>
        </w:tc>
        <w:tc>
          <w:tcPr>
            <w:tcW w:w="1419" w:type="dxa"/>
          </w:tcPr>
          <w:p w:rsidR="000D3701" w:rsidRDefault="000D3701"/>
        </w:tc>
        <w:tc>
          <w:tcPr>
            <w:tcW w:w="1419" w:type="dxa"/>
          </w:tcPr>
          <w:p w:rsidR="000D3701" w:rsidRDefault="000D3701"/>
        </w:tc>
        <w:tc>
          <w:tcPr>
            <w:tcW w:w="851" w:type="dxa"/>
          </w:tcPr>
          <w:p w:rsidR="000D3701" w:rsidRDefault="000D3701"/>
        </w:tc>
        <w:tc>
          <w:tcPr>
            <w:tcW w:w="285" w:type="dxa"/>
          </w:tcPr>
          <w:p w:rsidR="000D3701" w:rsidRDefault="000D3701"/>
        </w:tc>
        <w:tc>
          <w:tcPr>
            <w:tcW w:w="1277" w:type="dxa"/>
          </w:tcPr>
          <w:p w:rsidR="000D3701" w:rsidRDefault="000D37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D3701" w:rsidRPr="003D6C00">
        <w:trPr>
          <w:trHeight w:hRule="exact" w:val="555"/>
        </w:trPr>
        <w:tc>
          <w:tcPr>
            <w:tcW w:w="426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</w:tr>
      <w:tr w:rsidR="000D3701">
        <w:trPr>
          <w:trHeight w:hRule="exact" w:val="277"/>
        </w:trPr>
        <w:tc>
          <w:tcPr>
            <w:tcW w:w="426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D3701">
        <w:trPr>
          <w:trHeight w:hRule="exact" w:val="277"/>
        </w:trPr>
        <w:tc>
          <w:tcPr>
            <w:tcW w:w="426" w:type="dxa"/>
          </w:tcPr>
          <w:p w:rsidR="000D3701" w:rsidRDefault="000D3701"/>
        </w:tc>
        <w:tc>
          <w:tcPr>
            <w:tcW w:w="710" w:type="dxa"/>
          </w:tcPr>
          <w:p w:rsidR="000D3701" w:rsidRDefault="000D3701"/>
        </w:tc>
        <w:tc>
          <w:tcPr>
            <w:tcW w:w="1419" w:type="dxa"/>
          </w:tcPr>
          <w:p w:rsidR="000D3701" w:rsidRDefault="000D3701"/>
        </w:tc>
        <w:tc>
          <w:tcPr>
            <w:tcW w:w="1419" w:type="dxa"/>
          </w:tcPr>
          <w:p w:rsidR="000D3701" w:rsidRDefault="000D3701"/>
        </w:tc>
        <w:tc>
          <w:tcPr>
            <w:tcW w:w="851" w:type="dxa"/>
          </w:tcPr>
          <w:p w:rsidR="000D3701" w:rsidRDefault="000D3701"/>
        </w:tc>
        <w:tc>
          <w:tcPr>
            <w:tcW w:w="285" w:type="dxa"/>
          </w:tcPr>
          <w:p w:rsidR="000D3701" w:rsidRDefault="000D3701"/>
        </w:tc>
        <w:tc>
          <w:tcPr>
            <w:tcW w:w="1277" w:type="dxa"/>
          </w:tcPr>
          <w:p w:rsidR="000D3701" w:rsidRDefault="000D3701"/>
        </w:tc>
        <w:tc>
          <w:tcPr>
            <w:tcW w:w="993" w:type="dxa"/>
          </w:tcPr>
          <w:p w:rsidR="000D3701" w:rsidRDefault="000D3701"/>
        </w:tc>
        <w:tc>
          <w:tcPr>
            <w:tcW w:w="2836" w:type="dxa"/>
          </w:tcPr>
          <w:p w:rsidR="000D3701" w:rsidRDefault="000D3701"/>
        </w:tc>
      </w:tr>
      <w:tr w:rsidR="000D370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D3701" w:rsidRPr="003D6C00">
        <w:trPr>
          <w:trHeight w:hRule="exact" w:val="1496"/>
        </w:trPr>
        <w:tc>
          <w:tcPr>
            <w:tcW w:w="426" w:type="dxa"/>
          </w:tcPr>
          <w:p w:rsidR="000D3701" w:rsidRDefault="000D3701"/>
        </w:tc>
        <w:tc>
          <w:tcPr>
            <w:tcW w:w="710" w:type="dxa"/>
          </w:tcPr>
          <w:p w:rsidR="000D3701" w:rsidRDefault="000D3701"/>
        </w:tc>
        <w:tc>
          <w:tcPr>
            <w:tcW w:w="1419" w:type="dxa"/>
          </w:tcPr>
          <w:p w:rsidR="000D3701" w:rsidRDefault="000D370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Научно-методическое сопровождение инновационных процессов</w:t>
            </w:r>
          </w:p>
          <w:p w:rsidR="000D3701" w:rsidRPr="003D6C00" w:rsidRDefault="003D6C0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Б1.В.01.ДВ.01.01</w:t>
            </w:r>
          </w:p>
        </w:tc>
        <w:tc>
          <w:tcPr>
            <w:tcW w:w="2836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</w:tr>
      <w:tr w:rsidR="000D370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0D3701" w:rsidRPr="003D6C00">
        <w:trPr>
          <w:trHeight w:hRule="exact" w:val="1389"/>
        </w:trPr>
        <w:tc>
          <w:tcPr>
            <w:tcW w:w="426" w:type="dxa"/>
          </w:tcPr>
          <w:p w:rsidR="000D3701" w:rsidRDefault="000D370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0D3701" w:rsidRPr="003D6C00" w:rsidRDefault="003D6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0D3701" w:rsidRPr="003D6C00" w:rsidRDefault="003D6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D3701" w:rsidRPr="003D6C00">
        <w:trPr>
          <w:trHeight w:hRule="exact" w:val="55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D3701">
        <w:trPr>
          <w:trHeight w:hRule="exact" w:val="282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D3701" w:rsidRDefault="000D3701"/>
        </w:tc>
        <w:tc>
          <w:tcPr>
            <w:tcW w:w="285" w:type="dxa"/>
          </w:tcPr>
          <w:p w:rsidR="000D3701" w:rsidRDefault="000D3701"/>
        </w:tc>
        <w:tc>
          <w:tcPr>
            <w:tcW w:w="1277" w:type="dxa"/>
          </w:tcPr>
          <w:p w:rsidR="000D3701" w:rsidRDefault="000D3701"/>
        </w:tc>
        <w:tc>
          <w:tcPr>
            <w:tcW w:w="993" w:type="dxa"/>
          </w:tcPr>
          <w:p w:rsidR="000D3701" w:rsidRDefault="000D3701"/>
        </w:tc>
        <w:tc>
          <w:tcPr>
            <w:tcW w:w="2836" w:type="dxa"/>
          </w:tcPr>
          <w:p w:rsidR="000D3701" w:rsidRDefault="000D3701"/>
        </w:tc>
      </w:tr>
      <w:tr w:rsidR="000D3701">
        <w:trPr>
          <w:trHeight w:hRule="exact" w:val="155"/>
        </w:trPr>
        <w:tc>
          <w:tcPr>
            <w:tcW w:w="426" w:type="dxa"/>
          </w:tcPr>
          <w:p w:rsidR="000D3701" w:rsidRDefault="000D3701"/>
        </w:tc>
        <w:tc>
          <w:tcPr>
            <w:tcW w:w="710" w:type="dxa"/>
          </w:tcPr>
          <w:p w:rsidR="000D3701" w:rsidRDefault="000D3701"/>
        </w:tc>
        <w:tc>
          <w:tcPr>
            <w:tcW w:w="1419" w:type="dxa"/>
          </w:tcPr>
          <w:p w:rsidR="000D3701" w:rsidRDefault="000D3701"/>
        </w:tc>
        <w:tc>
          <w:tcPr>
            <w:tcW w:w="1419" w:type="dxa"/>
          </w:tcPr>
          <w:p w:rsidR="000D3701" w:rsidRDefault="000D3701"/>
        </w:tc>
        <w:tc>
          <w:tcPr>
            <w:tcW w:w="851" w:type="dxa"/>
          </w:tcPr>
          <w:p w:rsidR="000D3701" w:rsidRDefault="000D3701"/>
        </w:tc>
        <w:tc>
          <w:tcPr>
            <w:tcW w:w="285" w:type="dxa"/>
          </w:tcPr>
          <w:p w:rsidR="000D3701" w:rsidRDefault="000D3701"/>
        </w:tc>
        <w:tc>
          <w:tcPr>
            <w:tcW w:w="1277" w:type="dxa"/>
          </w:tcPr>
          <w:p w:rsidR="000D3701" w:rsidRDefault="000D3701"/>
        </w:tc>
        <w:tc>
          <w:tcPr>
            <w:tcW w:w="993" w:type="dxa"/>
          </w:tcPr>
          <w:p w:rsidR="000D3701" w:rsidRDefault="000D3701"/>
        </w:tc>
        <w:tc>
          <w:tcPr>
            <w:tcW w:w="2836" w:type="dxa"/>
          </w:tcPr>
          <w:p w:rsidR="000D3701" w:rsidRDefault="000D3701"/>
        </w:tc>
      </w:tr>
      <w:tr w:rsidR="000D370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D3701" w:rsidRPr="003D6C00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D3701" w:rsidRPr="003D6C0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D3701" w:rsidRPr="003D6C0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3701" w:rsidRPr="003D6C00" w:rsidRDefault="000D370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0D3701">
            <w:pPr>
              <w:rPr>
                <w:lang w:val="ru-RU"/>
              </w:rPr>
            </w:pPr>
          </w:p>
        </w:tc>
      </w:tr>
      <w:tr w:rsidR="000D370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0D3701">
        <w:trPr>
          <w:trHeight w:hRule="exact" w:val="307"/>
        </w:trPr>
        <w:tc>
          <w:tcPr>
            <w:tcW w:w="426" w:type="dxa"/>
          </w:tcPr>
          <w:p w:rsidR="000D3701" w:rsidRDefault="000D3701"/>
        </w:tc>
        <w:tc>
          <w:tcPr>
            <w:tcW w:w="710" w:type="dxa"/>
          </w:tcPr>
          <w:p w:rsidR="000D3701" w:rsidRDefault="000D3701"/>
        </w:tc>
        <w:tc>
          <w:tcPr>
            <w:tcW w:w="1419" w:type="dxa"/>
          </w:tcPr>
          <w:p w:rsidR="000D3701" w:rsidRDefault="000D3701"/>
        </w:tc>
        <w:tc>
          <w:tcPr>
            <w:tcW w:w="1419" w:type="dxa"/>
          </w:tcPr>
          <w:p w:rsidR="000D3701" w:rsidRDefault="000D3701"/>
        </w:tc>
        <w:tc>
          <w:tcPr>
            <w:tcW w:w="851" w:type="dxa"/>
          </w:tcPr>
          <w:p w:rsidR="000D3701" w:rsidRDefault="000D3701"/>
        </w:tc>
        <w:tc>
          <w:tcPr>
            <w:tcW w:w="285" w:type="dxa"/>
          </w:tcPr>
          <w:p w:rsidR="000D3701" w:rsidRDefault="000D370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0D3701"/>
        </w:tc>
      </w:tr>
      <w:tr w:rsidR="000D3701">
        <w:trPr>
          <w:trHeight w:hRule="exact" w:val="1965"/>
        </w:trPr>
        <w:tc>
          <w:tcPr>
            <w:tcW w:w="426" w:type="dxa"/>
          </w:tcPr>
          <w:p w:rsidR="000D3701" w:rsidRDefault="000D3701"/>
        </w:tc>
        <w:tc>
          <w:tcPr>
            <w:tcW w:w="710" w:type="dxa"/>
          </w:tcPr>
          <w:p w:rsidR="000D3701" w:rsidRDefault="000D3701"/>
        </w:tc>
        <w:tc>
          <w:tcPr>
            <w:tcW w:w="1419" w:type="dxa"/>
          </w:tcPr>
          <w:p w:rsidR="000D3701" w:rsidRDefault="000D3701"/>
        </w:tc>
        <w:tc>
          <w:tcPr>
            <w:tcW w:w="1419" w:type="dxa"/>
          </w:tcPr>
          <w:p w:rsidR="000D3701" w:rsidRDefault="000D3701"/>
        </w:tc>
        <w:tc>
          <w:tcPr>
            <w:tcW w:w="851" w:type="dxa"/>
          </w:tcPr>
          <w:p w:rsidR="000D3701" w:rsidRDefault="000D3701"/>
        </w:tc>
        <w:tc>
          <w:tcPr>
            <w:tcW w:w="285" w:type="dxa"/>
          </w:tcPr>
          <w:p w:rsidR="000D3701" w:rsidRDefault="000D3701"/>
        </w:tc>
        <w:tc>
          <w:tcPr>
            <w:tcW w:w="1277" w:type="dxa"/>
          </w:tcPr>
          <w:p w:rsidR="000D3701" w:rsidRDefault="000D3701"/>
        </w:tc>
        <w:tc>
          <w:tcPr>
            <w:tcW w:w="993" w:type="dxa"/>
          </w:tcPr>
          <w:p w:rsidR="000D3701" w:rsidRDefault="000D3701"/>
        </w:tc>
        <w:tc>
          <w:tcPr>
            <w:tcW w:w="2836" w:type="dxa"/>
          </w:tcPr>
          <w:p w:rsidR="000D3701" w:rsidRDefault="000D3701"/>
        </w:tc>
      </w:tr>
      <w:tr w:rsidR="000D370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D370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D3701" w:rsidRPr="003D6C00" w:rsidRDefault="000D3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3701" w:rsidRPr="003D6C00" w:rsidRDefault="003D6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D3701" w:rsidRPr="003D6C00" w:rsidRDefault="000D3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D3701" w:rsidRDefault="003D6C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D370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D3701" w:rsidRPr="003D6C00" w:rsidRDefault="000D3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Шмачилина-Цибенко С.В.</w:t>
            </w:r>
          </w:p>
          <w:p w:rsidR="000D3701" w:rsidRPr="003D6C00" w:rsidRDefault="000D3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D3701" w:rsidRDefault="003D6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D3701" w:rsidRPr="003D6C0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D3701" w:rsidRPr="003D6C00" w:rsidRDefault="003D6C00">
      <w:pPr>
        <w:rPr>
          <w:sz w:val="0"/>
          <w:szCs w:val="0"/>
          <w:lang w:val="ru-RU"/>
        </w:rPr>
      </w:pPr>
      <w:r w:rsidRPr="003D6C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7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D3701">
        <w:trPr>
          <w:trHeight w:hRule="exact" w:val="555"/>
        </w:trPr>
        <w:tc>
          <w:tcPr>
            <w:tcW w:w="9640" w:type="dxa"/>
          </w:tcPr>
          <w:p w:rsidR="000D3701" w:rsidRDefault="000D3701"/>
        </w:tc>
      </w:tr>
      <w:tr w:rsidR="000D370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D3701" w:rsidRDefault="003D6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D3701" w:rsidRDefault="003D6C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701" w:rsidRPr="003D6C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D3701" w:rsidRPr="003D6C0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заочная на 2021/2022 учебный год, утвержденным приказом ректора от 30.08.2021 №94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«Научно- методическое сопровождение инновационных процессов» в течение 2021/2022 учебного года: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0D3701" w:rsidRPr="003D6C00" w:rsidRDefault="003D6C00">
      <w:pPr>
        <w:rPr>
          <w:sz w:val="0"/>
          <w:szCs w:val="0"/>
          <w:lang w:val="ru-RU"/>
        </w:rPr>
      </w:pPr>
      <w:r w:rsidRPr="003D6C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701" w:rsidRPr="003D6C0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D3701" w:rsidRPr="003D6C0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Б1.В.01.ДВ.01.01 «Научно-методическое сопровождение инновационных процессов».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D3701" w:rsidRPr="003D6C0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«Научно-методическое сопровождение инновационных процессов»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D3701" w:rsidRPr="003D6C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0D37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0D3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3701" w:rsidRDefault="003D6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3701" w:rsidRPr="003D6C0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0D3701" w:rsidRPr="003D6C0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работать в исследовательской  команде</w:t>
            </w:r>
          </w:p>
        </w:tc>
      </w:tr>
      <w:tr w:rsidR="000D3701" w:rsidRPr="003D6C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уметьпроектировать  программы исследования  в  рамках  выбранной проблематики</w:t>
            </w:r>
          </w:p>
        </w:tc>
      </w:tr>
      <w:tr w:rsidR="000D3701" w:rsidRPr="003D6C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0D3701" w:rsidRPr="003D6C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  <w:tr w:rsidR="000D3701" w:rsidRPr="003D6C00">
        <w:trPr>
          <w:trHeight w:hRule="exact" w:val="277"/>
        </w:trPr>
        <w:tc>
          <w:tcPr>
            <w:tcW w:w="9640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</w:tr>
      <w:tr w:rsidR="000D3701" w:rsidRPr="003D6C0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</w:tr>
      <w:tr w:rsidR="000D37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0D3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3701" w:rsidRDefault="003D6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3701" w:rsidRPr="003D6C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нормативно-правовые акты, определяющие современную государственную молодежную политику</w:t>
            </w:r>
          </w:p>
        </w:tc>
      </w:tr>
      <w:tr w:rsidR="000D3701" w:rsidRPr="003D6C0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требования ФГОС к компетенциям выпускников</w:t>
            </w:r>
          </w:p>
        </w:tc>
      </w:tr>
      <w:tr w:rsidR="000D3701" w:rsidRPr="003D6C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способы педагогической диагностики и условия развития ценностно- смысловой, эмоционально-волевой, потребностно-мотивационной, интеллектуальной сфер обучающихся</w:t>
            </w:r>
          </w:p>
        </w:tc>
      </w:tr>
      <w:tr w:rsidR="000D3701" w:rsidRPr="003D6C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обеспечивать педагогическое  сопровождение формирования  и деятельности органов  студенческого самоуправления,  использовать средства формирования  и развития организационной  культуры  группы обучающих</w:t>
            </w:r>
          </w:p>
        </w:tc>
      </w:tr>
      <w:tr w:rsidR="000D3701" w:rsidRPr="003D6C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оказывать методическую  помощь  активу группы,  мотивировать  участие обучающихся  в  разных  видах общественной  деятельности, содействовать формированию лидерских  качеств  и  нравственных ценностей обучающихся</w:t>
            </w:r>
          </w:p>
        </w:tc>
      </w:tr>
    </w:tbl>
    <w:p w:rsidR="000D3701" w:rsidRPr="003D6C00" w:rsidRDefault="003D6C00">
      <w:pPr>
        <w:rPr>
          <w:sz w:val="0"/>
          <w:szCs w:val="0"/>
          <w:lang w:val="ru-RU"/>
        </w:rPr>
      </w:pPr>
      <w:r w:rsidRPr="003D6C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701" w:rsidRPr="003D6C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ПК-4.6 владеть 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</w:t>
            </w:r>
          </w:p>
        </w:tc>
      </w:tr>
      <w:tr w:rsidR="000D3701" w:rsidRPr="003D6C00">
        <w:trPr>
          <w:trHeight w:hRule="exact" w:val="277"/>
        </w:trPr>
        <w:tc>
          <w:tcPr>
            <w:tcW w:w="9640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</w:tr>
      <w:tr w:rsidR="000D3701" w:rsidRPr="003D6C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возможные потребности обучающихся, проектировать и реализовывать их индивидуальные маршруты</w:t>
            </w:r>
          </w:p>
        </w:tc>
      </w:tr>
      <w:tr w:rsidR="000D37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0D3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3701" w:rsidRDefault="003D6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3701" w:rsidRPr="003D6C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проектирования  индивидуальных образовательных маршрутов</w:t>
            </w:r>
          </w:p>
        </w:tc>
      </w:tr>
      <w:tr w:rsidR="000D3701" w:rsidRPr="003D6C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механизмы адаптации  обучающихся к  особенностям  образовательного процесса  в  образовательной организации</w:t>
            </w:r>
          </w:p>
        </w:tc>
      </w:tr>
      <w:tr w:rsidR="000D3701" w:rsidRPr="003D6C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техники  и  приемы общения  с  учетом  возрастных  и индивидуальных особенностей собеседников</w:t>
            </w:r>
          </w:p>
        </w:tc>
      </w:tr>
      <w:tr w:rsidR="000D3701" w:rsidRPr="003D6C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оказывать  помощь обучающимся в удовлетворении его потребностей  в интеллектуальном, культурном, нравственном развитии, профессиональном самоопределении</w:t>
            </w:r>
          </w:p>
        </w:tc>
      </w:tr>
      <w:tr w:rsidR="000D3701" w:rsidRPr="003D6C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оказывать  помощь обучающимся в удовлетворении его потребностей  в выборе образовательной  траектории,  в планировании  самостоятельной работы</w:t>
            </w:r>
          </w:p>
        </w:tc>
      </w:tr>
      <w:tr w:rsidR="000D3701" w:rsidRPr="003D6C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приемами педагогического    проектирования индивидуальных образовательных маршрутов  для  формирования  у обучающихся  устойчивого, позитивного  отношения  к  своей будущей профессии</w:t>
            </w:r>
          </w:p>
        </w:tc>
      </w:tr>
      <w:tr w:rsidR="000D3701" w:rsidRPr="003D6C00">
        <w:trPr>
          <w:trHeight w:hRule="exact" w:val="277"/>
        </w:trPr>
        <w:tc>
          <w:tcPr>
            <w:tcW w:w="9640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</w:tr>
      <w:tr w:rsidR="000D3701" w:rsidRPr="003D6C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D37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0D3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3701" w:rsidRDefault="003D6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3701" w:rsidRPr="003D6C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0D3701" w:rsidRPr="003D6C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0D3701" w:rsidRPr="003D6C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0D3701" w:rsidRPr="003D6C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0D3701" w:rsidRPr="003D6C00">
        <w:trPr>
          <w:trHeight w:hRule="exact" w:val="416"/>
        </w:trPr>
        <w:tc>
          <w:tcPr>
            <w:tcW w:w="9640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</w:tr>
      <w:tr w:rsidR="000D3701" w:rsidRPr="003D6C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D3701" w:rsidRPr="003D6C0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0D3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Б1.В.01.ДВ.01.01 «Научно-методическое сопровождение инновационных процессов» относится к обязательной части, является дисциплиной Блока Б1. «Дисциплины (модули)». Модуль "Организация исследовательской деятельности в образовательной организации"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</w:tbl>
    <w:p w:rsidR="000D3701" w:rsidRPr="003D6C00" w:rsidRDefault="003D6C00">
      <w:pPr>
        <w:rPr>
          <w:sz w:val="0"/>
          <w:szCs w:val="0"/>
          <w:lang w:val="ru-RU"/>
        </w:rPr>
      </w:pPr>
      <w:r w:rsidRPr="003D6C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D3701" w:rsidRPr="003D6C0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01" w:rsidRPr="003D6C00" w:rsidRDefault="003D6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D3701" w:rsidRPr="003D6C00" w:rsidRDefault="003D6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D3701" w:rsidRPr="003D6C00" w:rsidRDefault="003D6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D3701" w:rsidRPr="003D6C00" w:rsidRDefault="003D6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D3701" w:rsidRPr="003D6C00" w:rsidRDefault="003D6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D370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01" w:rsidRDefault="000D3701"/>
        </w:tc>
      </w:tr>
      <w:tr w:rsidR="000D3701" w:rsidRPr="003D6C0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01" w:rsidRPr="003D6C00" w:rsidRDefault="003D6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01" w:rsidRPr="003D6C00" w:rsidRDefault="003D6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01" w:rsidRPr="003D6C00" w:rsidRDefault="000D3701">
            <w:pPr>
              <w:rPr>
                <w:lang w:val="ru-RU"/>
              </w:rPr>
            </w:pPr>
          </w:p>
        </w:tc>
      </w:tr>
      <w:tr w:rsidR="000D3701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01" w:rsidRPr="003D6C00" w:rsidRDefault="003D6C00">
            <w:pPr>
              <w:spacing w:after="0" w:line="240" w:lineRule="auto"/>
              <w:jc w:val="center"/>
              <w:rPr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 приобретенные на уровне бакалавриата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01" w:rsidRPr="003D6C00" w:rsidRDefault="003D6C00">
            <w:pPr>
              <w:spacing w:after="0" w:line="240" w:lineRule="auto"/>
              <w:jc w:val="center"/>
              <w:rPr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области образования</w:t>
            </w:r>
          </w:p>
          <w:p w:rsidR="000D3701" w:rsidRPr="003D6C00" w:rsidRDefault="003D6C00">
            <w:pPr>
              <w:spacing w:after="0" w:line="240" w:lineRule="auto"/>
              <w:jc w:val="center"/>
              <w:rPr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lang w:val="ru-RU"/>
              </w:rPr>
              <w:t>Исследовательская деятельность преподавателя вуза</w:t>
            </w:r>
          </w:p>
          <w:p w:rsidR="000D3701" w:rsidRPr="003D6C00" w:rsidRDefault="003D6C00">
            <w:pPr>
              <w:spacing w:after="0" w:line="240" w:lineRule="auto"/>
              <w:jc w:val="center"/>
              <w:rPr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lang w:val="ru-RU"/>
              </w:rPr>
              <w:t>Модуль "Деятельность преподавателя в вузе"</w:t>
            </w:r>
          </w:p>
          <w:p w:rsidR="000D3701" w:rsidRPr="003D6C00" w:rsidRDefault="003D6C00">
            <w:pPr>
              <w:spacing w:after="0" w:line="240" w:lineRule="auto"/>
              <w:jc w:val="center"/>
              <w:rPr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lang w:val="ru-RU"/>
              </w:rPr>
              <w:t>Модуль "Методология исследования в образовании"</w:t>
            </w:r>
          </w:p>
          <w:p w:rsidR="000D3701" w:rsidRPr="003D6C00" w:rsidRDefault="003D6C00">
            <w:pPr>
              <w:spacing w:after="0" w:line="240" w:lineRule="auto"/>
              <w:jc w:val="center"/>
              <w:rPr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lang w:val="ru-RU"/>
              </w:rPr>
              <w:t>Модуль "Организация исследовательской деятельности в образовательной организации"</w:t>
            </w:r>
          </w:p>
          <w:p w:rsidR="000D3701" w:rsidRPr="003D6C00" w:rsidRDefault="003D6C00">
            <w:pPr>
              <w:spacing w:after="0" w:line="240" w:lineRule="auto"/>
              <w:jc w:val="center"/>
              <w:rPr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сопровождение исследовательской работы обучающихся</w:t>
            </w:r>
          </w:p>
          <w:p w:rsidR="000D3701" w:rsidRPr="003D6C00" w:rsidRDefault="003D6C00">
            <w:pPr>
              <w:spacing w:after="0" w:line="240" w:lineRule="auto"/>
              <w:jc w:val="center"/>
              <w:rPr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инновационной деятельности современного педагога</w:t>
            </w:r>
          </w:p>
          <w:p w:rsidR="000D3701" w:rsidRPr="003D6C00" w:rsidRDefault="003D6C00">
            <w:pPr>
              <w:spacing w:after="0" w:line="240" w:lineRule="auto"/>
              <w:jc w:val="center"/>
              <w:rPr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науки и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ПК-4, ПК-6, УК-3</w:t>
            </w:r>
          </w:p>
        </w:tc>
      </w:tr>
      <w:tr w:rsidR="000D3701" w:rsidRPr="003D6C0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D370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D37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37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37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37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37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D37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37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D3701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0D3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3701" w:rsidRPr="003D6C00" w:rsidRDefault="003D6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3701" w:rsidRPr="003D6C00" w:rsidRDefault="000D37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D3701">
        <w:trPr>
          <w:trHeight w:hRule="exact" w:val="416"/>
        </w:trPr>
        <w:tc>
          <w:tcPr>
            <w:tcW w:w="3970" w:type="dxa"/>
          </w:tcPr>
          <w:p w:rsidR="000D3701" w:rsidRDefault="000D3701"/>
        </w:tc>
        <w:tc>
          <w:tcPr>
            <w:tcW w:w="1702" w:type="dxa"/>
          </w:tcPr>
          <w:p w:rsidR="000D3701" w:rsidRDefault="000D3701"/>
        </w:tc>
        <w:tc>
          <w:tcPr>
            <w:tcW w:w="1702" w:type="dxa"/>
          </w:tcPr>
          <w:p w:rsidR="000D3701" w:rsidRDefault="000D3701"/>
        </w:tc>
        <w:tc>
          <w:tcPr>
            <w:tcW w:w="426" w:type="dxa"/>
          </w:tcPr>
          <w:p w:rsidR="000D3701" w:rsidRDefault="000D3701"/>
        </w:tc>
        <w:tc>
          <w:tcPr>
            <w:tcW w:w="852" w:type="dxa"/>
          </w:tcPr>
          <w:p w:rsidR="000D3701" w:rsidRDefault="000D3701"/>
        </w:tc>
        <w:tc>
          <w:tcPr>
            <w:tcW w:w="993" w:type="dxa"/>
          </w:tcPr>
          <w:p w:rsidR="000D3701" w:rsidRDefault="000D3701"/>
        </w:tc>
      </w:tr>
      <w:tr w:rsidR="000D37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D370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01" w:rsidRDefault="000D37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01" w:rsidRDefault="000D37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01" w:rsidRDefault="000D37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01" w:rsidRDefault="000D3701"/>
        </w:tc>
      </w:tr>
      <w:tr w:rsidR="000D370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Актуальные проблемы научно- методического сопровождения инновационных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37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Международный контекст современного этапа развития высшего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37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Организационно-методологическое обеспе- чение проектирования и реализации ООП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370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Основные процессы проектирования и реа- лизации компетентностно-ориентированных обра- 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37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0D37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0D3701" w:rsidRDefault="003D6C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D37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Педагогическое проектирование образовательной среды как инновационная деятельность высшей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37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Модель мониторинга качества образова- тельной деятельности инновационной высшей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37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Научно-методическое сопровождение управления инновационным педагогическим про- цессом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37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Современная парадигма воспитательной деятельности куратора студенческой группы.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37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0D37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37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0D37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0D37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D3701" w:rsidRPr="003D6C00">
        <w:trPr>
          <w:trHeight w:hRule="exact" w:val="1165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0D37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D3701" w:rsidRPr="003D6C00" w:rsidRDefault="003D6C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D6C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0D3701" w:rsidRPr="003D6C00" w:rsidRDefault="003D6C00">
      <w:pPr>
        <w:rPr>
          <w:sz w:val="0"/>
          <w:szCs w:val="0"/>
          <w:lang w:val="ru-RU"/>
        </w:rPr>
      </w:pPr>
      <w:r w:rsidRPr="003D6C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701" w:rsidRPr="003D6C00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D37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0D3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3701" w:rsidRDefault="003D6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D37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D3701" w:rsidRPr="003D6C0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Актуальные проблемы научно-методического сопровождения инновационных процессов</w:t>
            </w:r>
          </w:p>
        </w:tc>
      </w:tr>
      <w:tr w:rsidR="000D3701" w:rsidRPr="003D6C0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инновационной парадигмы в практике образования. История развития инноваций в воспитании. Классификация инноваций. Типы нововведений. Конкуренто- способность, лидерство как важные социальные качества личности. Многообразие совре- менных подходов к организации образовательной деятельности: акмеологический, аксио- логический, амбивалентный, антропологический, возрастной, герменевтический, деятельностный, индивидуальный и др. Компетентностный подход и компетенции как результат образования. Разделение понятий компетенции и компетентности.</w:t>
            </w:r>
          </w:p>
        </w:tc>
      </w:tr>
      <w:tr w:rsidR="000D3701" w:rsidRPr="003D6C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Международный контекст современного этапа развития высшего образования</w:t>
            </w:r>
          </w:p>
        </w:tc>
      </w:tr>
      <w:tr w:rsidR="000D370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 социальные нормы системы высшего образования Российской Феде-рации. Социальные нормы европейского пространства высшего образования: болонские регулятивы.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общеевропейской системы легко понимаемых и сопоставимых сте-пеней на основе компетентностного подхода. Истоки возникновения компетентностного подхода и определение компетенции. Образовательные компетенции в проекте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TUNING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Глобальные и ключевые компетенции. Циклы образовательных траекторий, степени и уровни европейского пространства высшего образования.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обучению и оценке в компетентностно-ориентированных образователь-ных программах. Усилия Европейской ассоциации университетов в разрешении проблемы разработки общеевропейских подходов к обучению и оценке. Оценка результатов обучения. Компетентностный формат результатов обучения. Согласование составляющих процесса обучения на основе идей конструктивизма.</w:t>
            </w:r>
          </w:p>
          <w:p w:rsidR="000D3701" w:rsidRDefault="003D6C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Европейская система передачи и накопления кредитов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ECTS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Европейская коопера-ция в обеспечении качества образования. Качество как интегральная характеристика сис-темы образования. Критерии качества образовательных программ.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обеспече-ния качества образования в ЕПВО</w:t>
            </w:r>
          </w:p>
        </w:tc>
      </w:tr>
    </w:tbl>
    <w:p w:rsidR="000D3701" w:rsidRDefault="003D6C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701" w:rsidRPr="003D6C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Организационно-методологическое обеспе-чение проектирования и реализации ООП</w:t>
            </w:r>
          </w:p>
        </w:tc>
      </w:tr>
      <w:tr w:rsidR="000D370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 преемственности в построении государственных образовательных стандартов. Организация образовательного процесса в вузе на основе образовательных стандартов первого и второго поколений. Обеспечение преемственности образовательных стандартов ВПО третьего поколения. Отражение в образовательных программах уровневой структуры высшего образования Российской Федерации Сопряжение сферы труда и сферы образования: ФГОС и национальная рамка квалификаций. Федеральный государственный образовательный стандарт как нормативно-правовая основа проектирования и реализации образовательных программ ВПО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формирования ООП, реализующих ФГОС ВПО.</w:t>
            </w:r>
          </w:p>
        </w:tc>
      </w:tr>
      <w:tr w:rsidR="000D3701" w:rsidRPr="003D6C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Основные процессы проектирования и реа-лизации компетентностно- ориентированных обра-зовательных программ</w:t>
            </w:r>
          </w:p>
        </w:tc>
      </w:tr>
      <w:tr w:rsidR="000D3701" w:rsidRPr="003D6C0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компетентностной модели выпускника. Алгоритм и общие правила формирования компетенций. Методы первичного формулирования компетенций. Методы уточнения набора компетенций. Модуляризация образовательного процесса: модуль как учебная единица образовательной программы. Реализация педагогического контроля и оценивания в контексте компетентностного подхода. Расчет трудоемкости образовательной программы в зачетных единицах.</w:t>
            </w:r>
          </w:p>
        </w:tc>
      </w:tr>
      <w:tr w:rsidR="000D37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D3701" w:rsidRPr="003D6C00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Педагогическое проектирование образовательной среды как инновационная деятельность высшей школы</w:t>
            </w:r>
          </w:p>
        </w:tc>
      </w:tr>
      <w:tr w:rsidR="000D3701" w:rsidRPr="003D6C00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образовательной среды вуза.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функции образовательной среды вуза в условиях реализации компетент- ностного подхода?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Активизация учебного процесса вуза в условиях реализации компетентностно- ориентированных образовательных программ.</w:t>
            </w:r>
          </w:p>
          <w:p w:rsidR="000D3701" w:rsidRPr="003D6C00" w:rsidRDefault="000D3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образовательные технологии в высшей школе.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Проектирование инновационных технологий обучения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Разработка и использование документации, регламентирующей содержание и ор- ганизацию образовательного процесса в соответствии с ООП ВПО</w:t>
            </w:r>
          </w:p>
        </w:tc>
      </w:tr>
      <w:tr w:rsidR="000D3701" w:rsidRPr="003D6C0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Модель мониторинга качества образова-тельной деятельности инновационной высшей школы</w:t>
            </w:r>
          </w:p>
        </w:tc>
      </w:tr>
      <w:tr w:rsidR="000D3701" w:rsidRPr="003D6C00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 для обсуждения на круглом столе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состоят особенности управления инновационной образовательной организацией?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Перечислите классические функции управления организацией.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противоречия можно выделить в реализации функций управления в современном развивающемся образовательном учреждении?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Какой методологический подход к анализу деятельности образовательно-го учреждения вы считаете наиболее современным и отвечающим задачам современно-го образования?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представляет собой организационно-образовательная система шко-лы?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Перечислите субъектов государственно-общественного управления шко-лой.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Дайте определение мониторингу в системе образования.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Каковы цели системы мониторинга качества образования?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Укажите уровни психолого-педагогического анализа инновационного образовательного учреждения.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Перечислите направления организации мониторинга качества образова-ния.</w:t>
            </w:r>
          </w:p>
        </w:tc>
      </w:tr>
      <w:tr w:rsidR="000D3701" w:rsidRPr="003D6C0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Научно-методическое сопровождение управления инновационным педагогическим про-цессом</w:t>
            </w:r>
          </w:p>
        </w:tc>
      </w:tr>
      <w:tr w:rsidR="000D3701" w:rsidRPr="003D6C00">
        <w:trPr>
          <w:trHeight w:hRule="exact" w:val="5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</w:tc>
      </w:tr>
    </w:tbl>
    <w:p w:rsidR="000D3701" w:rsidRPr="003D6C00" w:rsidRDefault="003D6C00">
      <w:pPr>
        <w:rPr>
          <w:sz w:val="0"/>
          <w:szCs w:val="0"/>
          <w:lang w:val="ru-RU"/>
        </w:rPr>
      </w:pPr>
      <w:r w:rsidRPr="003D6C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701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Теоретические основы управления инновационным образовательным учреждени-ем.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государственно-общественного управления инновационной школой.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Мониторинг качества образовательной деятельности как аналитико-информационное обеспечение управления.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 как субъект инновационной деятельности.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Мотивационная готовность к инновационной педагогической деятельности.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  <w:p w:rsidR="000D3701" w:rsidRPr="003D6C00" w:rsidRDefault="000D3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Функции и роли преподавателя в процессе применения инновационных техноло-гий обучения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Личностная готовность педагога к инновационной деятельности.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Характеристика инновационного педагогического мышления.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Исследовательская деятельность педагога.</w:t>
            </w:r>
          </w:p>
          <w:p w:rsidR="000D3701" w:rsidRDefault="003D6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Коммуникативная компетентность педагога</w:t>
            </w:r>
          </w:p>
        </w:tc>
      </w:tr>
      <w:tr w:rsidR="000D3701" w:rsidRPr="003D6C0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Современная парадигма воспитательной деятельности куратора студенческой группы.</w:t>
            </w:r>
          </w:p>
        </w:tc>
      </w:tr>
      <w:tr w:rsidR="000D3701" w:rsidRPr="003D6C00">
        <w:trPr>
          <w:trHeight w:hRule="exact" w:val="6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Почему, на ваш взгляд, возникла необходимость в создании института ку-раторства в высшей школе?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этапы становления и развития института кураторства можно услов-но выделить?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 изменилось содержание воспитательной деятельности куратора сту-денческой группы в зависимости от изменений в государственном строе нашей страны?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4. На какие аспекты деятельности куратора студенческой группы делалась ставка в советские годы?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послужило стимулом для возрождения института кураторства?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Каково ваше мнение по поводу необходимости возрождения института ку-раторов? Какую позицию занимаете вы? Обоснуйте.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 основе, каких подходов строится воспитательная деятельность в на-стоящее время? Раскройте сущность этих подходов.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Какими качествами, на ваш взгляд, должен обладать куратор студенческой группы?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Создайте образ современного куратора студенческой группы.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Охарактеризуйте систему тьюторства, функционирующую в Великобрита-нии. Чем она отличается от кураторской деятельности?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Какие воспитательные функции призван выполнять куратор студенческой группы?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Какие функции в деятельности куратора студенческой группы, по вашему мнению, являются приоритетными?</w:t>
            </w:r>
          </w:p>
        </w:tc>
      </w:tr>
    </w:tbl>
    <w:p w:rsidR="000D3701" w:rsidRPr="003D6C00" w:rsidRDefault="003D6C00">
      <w:pPr>
        <w:rPr>
          <w:sz w:val="0"/>
          <w:szCs w:val="0"/>
          <w:lang w:val="ru-RU"/>
        </w:rPr>
      </w:pPr>
      <w:r w:rsidRPr="003D6C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D3701" w:rsidRPr="003D6C0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0D3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D3701" w:rsidRPr="003D6C0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«Научно- методическое сопровождение инновационных процессов» / Шмачилина-Цибенко С.В.. – Омск: Изд-во Омской гуманитарной академии, 2021.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D370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D3701" w:rsidRDefault="003D6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D3701" w:rsidRPr="003D6C0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Плаксина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437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6C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978-5-534-06592-3.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6C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6C00">
              <w:rPr>
                <w:lang w:val="ru-RU"/>
              </w:rPr>
              <w:t xml:space="preserve"> </w:t>
            </w:r>
            <w:hyperlink r:id="rId4" w:history="1">
              <w:r w:rsidR="002D4A75">
                <w:rPr>
                  <w:rStyle w:val="a3"/>
                  <w:lang w:val="ru-RU"/>
                </w:rPr>
                <w:t>https://urait.ru/bcode/442026</w:t>
              </w:r>
            </w:hyperlink>
            <w:r w:rsidRPr="003D6C00">
              <w:rPr>
                <w:lang w:val="ru-RU"/>
              </w:rPr>
              <w:t xml:space="preserve"> </w:t>
            </w:r>
          </w:p>
        </w:tc>
      </w:tr>
      <w:tr w:rsidR="000D3701" w:rsidRPr="003D6C0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6C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6C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6C00">
              <w:rPr>
                <w:lang w:val="ru-RU"/>
              </w:rPr>
              <w:t xml:space="preserve"> </w:t>
            </w:r>
            <w:hyperlink r:id="rId5" w:history="1">
              <w:r w:rsidR="002D4A75">
                <w:rPr>
                  <w:rStyle w:val="a3"/>
                  <w:lang w:val="ru-RU"/>
                </w:rPr>
                <w:t>https://urait.ru/bcode/438985</w:t>
              </w:r>
            </w:hyperlink>
            <w:r w:rsidRPr="003D6C00">
              <w:rPr>
                <w:lang w:val="ru-RU"/>
              </w:rPr>
              <w:t xml:space="preserve"> </w:t>
            </w:r>
          </w:p>
        </w:tc>
      </w:tr>
      <w:tr w:rsidR="000D3701" w:rsidRPr="003D6C0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Виненко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6C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978-5-534-02190-5.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6C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6C00">
              <w:rPr>
                <w:lang w:val="ru-RU"/>
              </w:rPr>
              <w:t xml:space="preserve"> </w:t>
            </w:r>
            <w:hyperlink r:id="rId6" w:history="1">
              <w:r w:rsidR="002D4A75">
                <w:rPr>
                  <w:rStyle w:val="a3"/>
                  <w:lang w:val="ru-RU"/>
                </w:rPr>
                <w:t>https://www.biblio-online.ru/bcode/432114</w:t>
              </w:r>
            </w:hyperlink>
            <w:r w:rsidRPr="003D6C00">
              <w:rPr>
                <w:lang w:val="ru-RU"/>
              </w:rPr>
              <w:t xml:space="preserve"> </w:t>
            </w:r>
          </w:p>
        </w:tc>
      </w:tr>
      <w:tr w:rsidR="000D3701">
        <w:trPr>
          <w:trHeight w:hRule="exact" w:val="304"/>
        </w:trPr>
        <w:tc>
          <w:tcPr>
            <w:tcW w:w="285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D370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D6C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978-5-534-09149-6.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D4A75">
                <w:rPr>
                  <w:rStyle w:val="a3"/>
                </w:rPr>
                <w:t>https://urait.ru/bcode/438326</w:t>
              </w:r>
            </w:hyperlink>
            <w:r>
              <w:t xml:space="preserve"> </w:t>
            </w:r>
          </w:p>
        </w:tc>
      </w:tr>
      <w:tr w:rsidR="000D37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D6C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978-5-534-00153-2.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2D4A75">
                <w:rPr>
                  <w:rStyle w:val="a3"/>
                </w:rPr>
                <w:t>https://urait.ru/bcode/437501</w:t>
              </w:r>
            </w:hyperlink>
            <w:r>
              <w:t xml:space="preserve"> </w:t>
            </w:r>
          </w:p>
        </w:tc>
      </w:tr>
      <w:tr w:rsidR="000D3701" w:rsidRPr="003D6C0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Тьюторство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Щенников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Теслинов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Беньковский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Ишков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Комраков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Орел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6C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978-5-534-06308-0.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6C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6C00">
              <w:rPr>
                <w:lang w:val="ru-RU"/>
              </w:rPr>
              <w:t xml:space="preserve"> </w:t>
            </w:r>
            <w:hyperlink r:id="rId9" w:history="1">
              <w:r w:rsidR="002D4A75">
                <w:rPr>
                  <w:rStyle w:val="a3"/>
                  <w:lang w:val="ru-RU"/>
                </w:rPr>
                <w:t>https://urait.ru/bcode/411514</w:t>
              </w:r>
            </w:hyperlink>
            <w:r w:rsidRPr="003D6C00">
              <w:rPr>
                <w:lang w:val="ru-RU"/>
              </w:rPr>
              <w:t xml:space="preserve"> </w:t>
            </w:r>
          </w:p>
        </w:tc>
      </w:tr>
      <w:tr w:rsidR="000D3701" w:rsidRPr="003D6C0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Тьюторство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Щенников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Теслинов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Беньковский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Ишков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Комраков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Орел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6C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978-5-534-00105-1.</w:t>
            </w:r>
            <w:r w:rsidRPr="003D6C00">
              <w:rPr>
                <w:lang w:val="ru-RU"/>
              </w:rPr>
              <w:t xml:space="preserve"> 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6C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6C00">
              <w:rPr>
                <w:lang w:val="ru-RU"/>
              </w:rPr>
              <w:t xml:space="preserve"> </w:t>
            </w:r>
            <w:hyperlink r:id="rId10" w:history="1">
              <w:r w:rsidR="002D4A75">
                <w:rPr>
                  <w:rStyle w:val="a3"/>
                  <w:lang w:val="ru-RU"/>
                </w:rPr>
                <w:t>https://urait.ru/bcode/421125</w:t>
              </w:r>
            </w:hyperlink>
            <w:r w:rsidRPr="003D6C00">
              <w:rPr>
                <w:lang w:val="ru-RU"/>
              </w:rPr>
              <w:t xml:space="preserve"> </w:t>
            </w:r>
          </w:p>
        </w:tc>
      </w:tr>
      <w:tr w:rsidR="000D3701" w:rsidRPr="003D6C0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D3701">
        <w:trPr>
          <w:trHeight w:hRule="exact" w:val="9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2D4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2D4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D3701" w:rsidRDefault="003D6C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0D3701" w:rsidRDefault="003D6C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701" w:rsidRPr="003D6C00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2D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2D4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2D4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D72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2D4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2D4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2D4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2D4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2D4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2D4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2D4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D3701" w:rsidRPr="003D6C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D3701" w:rsidRPr="003D6C00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0D3701" w:rsidRPr="003D6C00" w:rsidRDefault="003D6C00">
      <w:pPr>
        <w:rPr>
          <w:sz w:val="0"/>
          <w:szCs w:val="0"/>
          <w:lang w:val="ru-RU"/>
        </w:rPr>
      </w:pPr>
      <w:r w:rsidRPr="003D6C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701" w:rsidRPr="003D6C00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D3701" w:rsidRPr="003D6C0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D3701" w:rsidRPr="003D6C0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D3701" w:rsidRPr="003D6C00" w:rsidRDefault="000D3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D3701" w:rsidRDefault="003D6C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D3701" w:rsidRDefault="003D6C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D3701" w:rsidRPr="003D6C00" w:rsidRDefault="000D3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D3701" w:rsidRPr="003D6C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2D4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D3701" w:rsidRPr="003D6C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2D4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D3701" w:rsidRPr="003D6C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2D4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D37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D3701" w:rsidRDefault="003D6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2D4A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D3701" w:rsidRPr="003D6C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D3701" w:rsidRPr="003D6C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2D4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D3701" w:rsidRPr="003D6C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D72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D37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Default="003D6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D3701" w:rsidRPr="003D6C00">
        <w:trPr>
          <w:trHeight w:hRule="exact" w:val="8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0D3701" w:rsidRPr="003D6C00" w:rsidRDefault="003D6C00">
      <w:pPr>
        <w:rPr>
          <w:sz w:val="0"/>
          <w:szCs w:val="0"/>
          <w:lang w:val="ru-RU"/>
        </w:rPr>
      </w:pPr>
      <w:r w:rsidRPr="003D6C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701" w:rsidRPr="003D6C00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D3701" w:rsidRPr="003D6C00">
        <w:trPr>
          <w:trHeight w:hRule="exact" w:val="277"/>
        </w:trPr>
        <w:tc>
          <w:tcPr>
            <w:tcW w:w="9640" w:type="dxa"/>
          </w:tcPr>
          <w:p w:rsidR="000D3701" w:rsidRPr="003D6C00" w:rsidRDefault="000D3701">
            <w:pPr>
              <w:rPr>
                <w:lang w:val="ru-RU"/>
              </w:rPr>
            </w:pPr>
          </w:p>
        </w:tc>
      </w:tr>
      <w:tr w:rsidR="000D3701" w:rsidRPr="003D6C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D3701" w:rsidRPr="003D6C00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0D3701" w:rsidRPr="003D6C00" w:rsidRDefault="003D6C00">
      <w:pPr>
        <w:rPr>
          <w:sz w:val="0"/>
          <w:szCs w:val="0"/>
          <w:lang w:val="ru-RU"/>
        </w:rPr>
      </w:pPr>
      <w:r w:rsidRPr="003D6C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701" w:rsidRPr="003D6C00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D72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D3701" w:rsidRPr="003D6C00" w:rsidRDefault="003D6C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6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D3701" w:rsidRPr="003D6C00" w:rsidRDefault="000D3701">
      <w:pPr>
        <w:rPr>
          <w:lang w:val="ru-RU"/>
        </w:rPr>
      </w:pPr>
    </w:p>
    <w:sectPr w:rsidR="000D3701" w:rsidRPr="003D6C00" w:rsidSect="000D370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3701"/>
    <w:rsid w:val="001F0BC7"/>
    <w:rsid w:val="002D4A75"/>
    <w:rsid w:val="003D6C00"/>
    <w:rsid w:val="00D31453"/>
    <w:rsid w:val="00D72DC5"/>
    <w:rsid w:val="00E209E2"/>
    <w:rsid w:val="00F1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8E0836-E7B7-4B62-8B45-F8FD07A4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DC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4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501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8326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114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8985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21125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2026" TargetMode="External"/><Relationship Id="rId9" Type="http://schemas.openxmlformats.org/officeDocument/2006/relationships/hyperlink" Target="https://urait.ru/bcode/411514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6888</Words>
  <Characters>39266</Characters>
  <Application>Microsoft Office Word</Application>
  <DocSecurity>0</DocSecurity>
  <Lines>327</Lines>
  <Paragraphs>92</Paragraphs>
  <ScaleCrop>false</ScaleCrop>
  <Company/>
  <LinksUpToDate>false</LinksUpToDate>
  <CharactersWithSpaces>46062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2021-2022_ФГОС3++2021_Маг-ЗФО-ПО(Иннов)(21)_plx_Научно-методическое сопровождение инновационных процессов</dc:title>
  <dc:creator>FastReport.NET</dc:creator>
  <cp:lastModifiedBy>Mark Bernstorf</cp:lastModifiedBy>
  <cp:revision>5</cp:revision>
  <dcterms:created xsi:type="dcterms:W3CDTF">2022-02-17T17:19:00Z</dcterms:created>
  <dcterms:modified xsi:type="dcterms:W3CDTF">2022-11-14T01:56:00Z</dcterms:modified>
</cp:coreProperties>
</file>